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67029" w:rsidRPr="00167029" w:rsidTr="00167029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7029" w:rsidRPr="0016702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240" w:type="dxa"/>
                      <w:left w:w="240" w:type="dxa"/>
                      <w:bottom w:w="240" w:type="dxa"/>
                      <w:right w:w="2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7029" w:rsidRPr="00167029">
                    <w:tc>
                      <w:tcPr>
                        <w:tcW w:w="0" w:type="auto"/>
                        <w:hideMark/>
                      </w:tcPr>
                      <w:p w:rsidR="00167029" w:rsidRPr="00167029" w:rsidRDefault="00167029" w:rsidP="00167029">
                        <w:pPr>
                          <w:shd w:val="clear" w:color="auto" w:fill="FFFFFF"/>
                          <w:spacing w:after="150" w:line="570" w:lineRule="atLeast"/>
                          <w:jc w:val="center"/>
                          <w:textAlignment w:val="top"/>
                          <w:outlineLvl w:val="1"/>
                          <w:rPr>
                            <w:rFonts w:ascii="Bitter" w:eastAsia="Times New Roman" w:hAnsi="Bitter" w:cs="Arial"/>
                            <w:b/>
                            <w:bCs/>
                            <w:color w:val="3E454C"/>
                            <w:sz w:val="39"/>
                            <w:szCs w:val="39"/>
                            <w:lang w:val="pt-BR" w:eastAsia="de-DE"/>
                          </w:rPr>
                        </w:pPr>
                        <w:bookmarkStart w:id="0" w:name="_GoBack"/>
                        <w:bookmarkEnd w:id="0"/>
                        <w:r w:rsidRPr="00167029">
                          <w:rPr>
                            <w:rFonts w:ascii="Bitter" w:eastAsia="Times New Roman" w:hAnsi="Bitter" w:cs="Arial"/>
                            <w:b/>
                            <w:bCs/>
                            <w:color w:val="3E454C"/>
                            <w:sz w:val="36"/>
                            <w:szCs w:val="36"/>
                            <w:lang w:val="pt-BR" w:eastAsia="de-DE"/>
                          </w:rPr>
                          <w:t>A ameaça de genocídio que paira sobre os povos indígenas isolados no Brasil</w:t>
                        </w:r>
                      </w:p>
                      <w:p w:rsidR="00167029" w:rsidRPr="00167029" w:rsidRDefault="00167029" w:rsidP="00167029">
                        <w:pPr>
                          <w:shd w:val="clear" w:color="auto" w:fill="FFFFFF"/>
                          <w:spacing w:after="360" w:line="375" w:lineRule="atLeast"/>
                          <w:jc w:val="center"/>
                          <w:textAlignment w:val="top"/>
                          <w:rPr>
                            <w:rFonts w:ascii="roboto" w:eastAsia="Times New Roman" w:hAnsi="roboto" w:cs="Arial"/>
                            <w:i/>
                            <w:iCs/>
                            <w:color w:val="505050"/>
                            <w:sz w:val="27"/>
                            <w:szCs w:val="27"/>
                            <w:lang w:val="pt-BR" w:eastAsia="de-DE"/>
                          </w:rPr>
                        </w:pPr>
                        <w:r w:rsidRPr="00167029">
                          <w:rPr>
                            <w:rFonts w:ascii="roboto" w:eastAsia="Times New Roman" w:hAnsi="roboto" w:cs="Arial"/>
                            <w:i/>
                            <w:iCs/>
                            <w:color w:val="A9A9A9"/>
                            <w:sz w:val="27"/>
                            <w:szCs w:val="27"/>
                            <w:shd w:val="clear" w:color="auto" w:fill="FFFFFF"/>
                            <w:lang w:val="pt-BR" w:eastAsia="de-DE"/>
                          </w:rPr>
                          <w:t>Para esses povos, o genocídio não é apenas uma possibilidade distante, mas um risco iminente que cresce com o avanço da covid-19 e com a presença impune de invasores nos territórios indígenas</w:t>
                        </w:r>
                        <w:r w:rsidRPr="0016702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505050"/>
                            <w:sz w:val="27"/>
                            <w:szCs w:val="27"/>
                            <w:lang w:val="pt-BR" w:eastAsia="de-DE"/>
                          </w:rPr>
                          <w:t> </w:t>
                        </w:r>
                      </w:p>
                      <w:p w:rsidR="00167029" w:rsidRPr="00167029" w:rsidRDefault="00167029" w:rsidP="00167029">
                        <w:pPr>
                          <w:shd w:val="clear" w:color="auto" w:fill="FFFFFF"/>
                          <w:spacing w:after="225" w:line="360" w:lineRule="auto"/>
                          <w:textAlignment w:val="top"/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</w:pP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  <w:t>O aparecimento de um grupo de indígenas isolados no entorno da Terra Indígena (TI) Uru-Eu-Wau-Wau, numa área habitada por colonos, no município de Seringueiras, em Rondônia, no dia 19 de junho de 2020, é mais um registro da movimentação desses povos em distintos lugares da Amazônia. Os deslocamentos desses grupos, se expondo ao risco do contato com não indígenas – que por si só já representa uma grande ameaça a sua sobrevivência – evidencia algo ainda mais grave, nesses tempos de pandemia da covid-19: a invasão de seus territórios.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  <w:t>É crescente o número de invasores nos territórios habitados por indígenas isolados. Na TI Uru-Eu-Wau-Wau, o desmatamento promovido por invasores duplicou de 2018 para cá. Em abril deste ano, um professor e agente ambiental Uru-Eu-Wau-Wau, empenhado em ações de vigilância, 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  <w:fldChar w:fldCharType="begin"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instrText xml:space="preserve"> HYPERLINK "https://cimi.us6.list-manage.com/track/click?u=c06dfd10e7ac9baa1181324da&amp;id=7bcb219431&amp;e=5bf0157549" \t "_blank" </w:instrTex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  <w:fldChar w:fldCharType="separate"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6699"/>
                            <w:sz w:val="24"/>
                            <w:szCs w:val="24"/>
                            <w:u w:val="single"/>
                            <w:lang w:val="pt-BR" w:eastAsia="de-DE"/>
                          </w:rPr>
                          <w:t>foi brutalmente assassinado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  <w:fldChar w:fldCharType="end"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t>. Essa terra indígena é alvo da ação de madeireiros, grileiros e garimpeiros. Possivelmente, a movimentação dos indígenas isolados ocorre porque eles estão em expedições de reconhecimento para encontrar um ambiente mais seguro para viver.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  <w:t>Situação semelhante ocorre nas TIs Yanomami, nos estados de Roraima e Amazonas; Vale do Javari, no Amazonas; Arariboia, no Maranhão; Mamoadate, no Acre; e Munduruku, Kayapó e Ituna-Itaitá, no Pará, onde vivem perto de 30 povos isolados. Nestes territórios, enquanto exploram ilegal e impunemente madeira e minérios, os invasores desmatam, poluem os rios e igarapés, matam ou afugentam a caça e os peixes e atentam diretamente contra a vida dos povos indígenas. E, pela possibilidade de transmissão da covid-19, representam um risco potencial de genocídio desses povos.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lastRenderedPageBreak/>
                          <w:br/>
                          <w:t>Mesmo diante do enorme risco que milhares de invasores em terras indígenas representam para os povos isolados devido à covid-19, nenhum plano de desintrusão ou protocolo específico de prevenção foi implementado pelo governo.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  <w:t>As esporádicas operações da Polícia Federal, Ibama e Funai já não mais intimidam os infratores. Sabem que não existe determinação e firmeza, mas condescendência do governo no combate aos crimes ambientais e à violação dos direitos indígenas. A sinalização do governo Bolsonaro de que os ilícitos praticados nas terras públicas protegidas serão tolerados fica evidente na declaração do Presidente da República de que não demarcará nenhuma terra indígena; na intenção manifesta do Ministro do Meio Ambiente de aproveitar a pandemia para “passar a boiada” (desconstruir as cautelas previstas na legislação de proteção ambiental); na exoneração de servidores públicos no cumprimento do dever em operações de repressão a crimes ambientais; e na Instrução Normativa 09 do presidente da Funai, que pretende regularizar o esbulho das terras indígenas.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  <w:t>O governo adota a política da omissão planejada do seu dever constitucional de demarcar e proteger as terras indígenas, para que estas sejam usurpadas e privatizadas por terceiros. No caso dos povos isolados, a usurpação de seus territórios passa, se não pelo genocídio, pela promoção do contato forçado, ao encargo de um pastor fundamentalista nomeado para a chefia da Coordenação Geral dos Índios Isolados e de Recente Contato (CGIIRC) da Funai. Essa antipolítica indigenista tem na sua raiz uma ideologia autoritária, racista e de ódio à diversidade de pensamento, de povos, de organizações sociais, de crenças e de saberes. Uma ideologia que visa anular e exterminar tudo e todos que colocam limites à voracidade do mercado e à liberdade individual daqueles que se consideram os escolhidos.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br/>
                          <w:t xml:space="preserve">Nesse ambiente político perverso e doentio, o genocídio não é apenas uma possibilidade distante, mas um risco iminente que cresce assustadoramente com o avanço da covid-19 nos territórios indígenas e com a antipolitica indigenista que </w:t>
                        </w: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val="pt-BR" w:eastAsia="de-DE"/>
                          </w:rPr>
                          <w:lastRenderedPageBreak/>
                          <w:t>define os povos indígenas como o inimigo a ser eliminado.</w:t>
                        </w:r>
                      </w:p>
                      <w:p w:rsidR="00167029" w:rsidRPr="00167029" w:rsidRDefault="00167029" w:rsidP="00167029">
                        <w:pPr>
                          <w:shd w:val="clear" w:color="auto" w:fill="FFFFFF"/>
                          <w:spacing w:after="225" w:line="360" w:lineRule="auto"/>
                          <w:jc w:val="right"/>
                          <w:textAlignment w:val="top"/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</w:pPr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  <w:t xml:space="preserve">16 de </w:t>
                        </w:r>
                        <w:proofErr w:type="spellStart"/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  <w:t>julho</w:t>
                        </w:r>
                        <w:proofErr w:type="spellEnd"/>
                        <w:r w:rsidRPr="00167029">
                          <w:rPr>
                            <w:rFonts w:ascii="Bitter" w:eastAsia="Times New Roman" w:hAnsi="Bitter" w:cs="Arial"/>
                            <w:color w:val="333333"/>
                            <w:sz w:val="24"/>
                            <w:szCs w:val="24"/>
                            <w:lang w:eastAsia="de-DE"/>
                          </w:rPr>
                          <w:t xml:space="preserve"> de 2020</w:t>
                        </w:r>
                      </w:p>
                    </w:tc>
                  </w:tr>
                </w:tbl>
                <w:p w:rsidR="00167029" w:rsidRPr="00167029" w:rsidRDefault="00167029" w:rsidP="00167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67029" w:rsidRPr="00167029" w:rsidRDefault="00167029" w:rsidP="0016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67029" w:rsidRPr="00167029" w:rsidTr="00167029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67029" w:rsidRPr="00167029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3510"/>
                  </w:tblGrid>
                  <w:tr w:rsidR="00167029" w:rsidRPr="00167029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67029" w:rsidRPr="00167029" w:rsidRDefault="00167029" w:rsidP="001670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167029" w:rsidRPr="00167029">
                    <w:tc>
                      <w:tcPr>
                        <w:tcW w:w="5250" w:type="dxa"/>
                        <w:hideMark/>
                      </w:tcPr>
                      <w:p w:rsidR="00167029" w:rsidRPr="00167029" w:rsidRDefault="00167029" w:rsidP="00167029">
                        <w:pPr>
                          <w:spacing w:after="0" w:line="300" w:lineRule="auto"/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eastAsia="de-DE"/>
                          </w:rPr>
                        </w:pPr>
                        <w:r w:rsidRPr="00167029">
                          <w:rPr>
                            <w:rFonts w:ascii="Arial" w:eastAsia="Times New Roman" w:hAnsi="Arial" w:cs="Arial"/>
                            <w:noProof/>
                            <w:color w:val="707070"/>
                            <w:sz w:val="18"/>
                            <w:szCs w:val="18"/>
                            <w:lang w:eastAsia="de-DE"/>
                          </w:rPr>
                          <w:drawing>
                            <wp:inline distT="0" distB="0" distL="0" distR="0" wp14:anchorId="26D03BFF" wp14:editId="718AAAEF">
                              <wp:extent cx="716280" cy="457200"/>
                              <wp:effectExtent l="0" t="0" r="7620" b="0"/>
                              <wp:docPr id="1" name="Bild 1" descr="https://gallery.mailchimp.com/c06dfd10e7ac9baa1181324da/images/Cimi_foto.2.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c06dfd10e7ac9baa1181324da/images/Cimi_foto.2.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Verdana" w:eastAsia="Times New Roman" w:hAnsi="Verdana" w:cs="Arial"/>
                            <w:b/>
                            <w:bCs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t>Conselho Indigenista Missionário</w:t>
                        </w:r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Verdana" w:eastAsia="Times New Roman" w:hAnsi="Verdana" w:cs="Arial"/>
                            <w:i/>
                            <w:iCs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t>Assessoria de imprensa</w:t>
                        </w:r>
                        <w:r w:rsidRPr="00167029">
                          <w:rPr>
                            <w:rFonts w:ascii="Arial" w:eastAsia="Times New Roman" w:hAnsi="Arial" w:cs="Arial"/>
                            <w:color w:val="707070"/>
                            <w:sz w:val="18"/>
                            <w:szCs w:val="18"/>
                            <w:lang w:val="pt-BR" w:eastAsia="de-DE"/>
                          </w:rPr>
                          <w:br/>
                        </w:r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t xml:space="preserve">E-mail: </w:t>
                        </w:r>
                        <w:hyperlink r:id="rId6" w:tgtFrame="_blank" w:history="1">
                          <w:r w:rsidRPr="00167029">
                            <w:rPr>
                              <w:rFonts w:ascii="Verdana" w:eastAsia="Times New Roman" w:hAnsi="Verdana" w:cs="Arial"/>
                              <w:color w:val="0000FF"/>
                              <w:sz w:val="15"/>
                              <w:szCs w:val="15"/>
                              <w:u w:val="single"/>
                              <w:lang w:val="pt-BR" w:eastAsia="de-DE"/>
                            </w:rPr>
                            <w:t>comunica@cimi.org.br</w:t>
                          </w:r>
                        </w:hyperlink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br/>
                          <w:t>Telefone: 61 2106 1650</w:t>
                        </w:r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val="pt-BR" w:eastAsia="de-DE"/>
                          </w:rPr>
                          <w:br/>
                          <w:t xml:space="preserve">SDS Ed. </w:t>
                        </w:r>
                        <w:proofErr w:type="spellStart"/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eastAsia="de-DE"/>
                          </w:rPr>
                          <w:t>Venâncio</w:t>
                        </w:r>
                        <w:proofErr w:type="spellEnd"/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eastAsia="de-DE"/>
                          </w:rPr>
                          <w:t xml:space="preserve"> III - Salas 309/314</w:t>
                        </w:r>
                        <w:r w:rsidRPr="00167029">
                          <w:rPr>
                            <w:rFonts w:ascii="Verdana" w:eastAsia="Times New Roman" w:hAnsi="Verdana" w:cs="Arial"/>
                            <w:color w:val="202020"/>
                            <w:sz w:val="15"/>
                            <w:szCs w:val="15"/>
                            <w:lang w:eastAsia="de-DE"/>
                          </w:rPr>
                          <w:br/>
                          <w:t>Brasília - DF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67029" w:rsidRPr="00167029" w:rsidRDefault="00167029" w:rsidP="001670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</w:tbl>
                <w:p w:rsidR="00167029" w:rsidRPr="00167029" w:rsidRDefault="00167029" w:rsidP="00167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67029" w:rsidRPr="00167029" w:rsidRDefault="00167029" w:rsidP="00167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E1E2D" w:rsidRDefault="006E1E2D"/>
    <w:sectPr w:rsidR="006E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29"/>
    <w:rsid w:val="00167029"/>
    <w:rsid w:val="0018267F"/>
    <w:rsid w:val="006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ica@cimi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tapaj</dc:creator>
  <cp:lastModifiedBy>Barbara Sadrina-Wagner</cp:lastModifiedBy>
  <cp:revision>2</cp:revision>
  <dcterms:created xsi:type="dcterms:W3CDTF">2020-07-25T05:52:00Z</dcterms:created>
  <dcterms:modified xsi:type="dcterms:W3CDTF">2020-07-25T05:52:00Z</dcterms:modified>
</cp:coreProperties>
</file>